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679" w:rsidRDefault="008C6679">
      <w:pPr>
        <w:widowControl w:val="0"/>
      </w:pPr>
    </w:p>
    <w:tbl>
      <w:tblPr>
        <w:tblStyle w:val="a"/>
        <w:tblW w:w="7452" w:type="dxa"/>
        <w:jc w:val="center"/>
        <w:tblBorders>
          <w:top w:val="nil"/>
          <w:left w:val="nil"/>
          <w:bottom w:val="nil"/>
          <w:right w:val="nil"/>
          <w:insideH w:val="nil"/>
          <w:insideV w:val="nil"/>
        </w:tblBorders>
        <w:tblLayout w:type="fixed"/>
        <w:tblLook w:val="0400" w:firstRow="0" w:lastRow="0" w:firstColumn="0" w:lastColumn="0" w:noHBand="0" w:noVBand="1"/>
      </w:tblPr>
      <w:tblGrid>
        <w:gridCol w:w="7452"/>
      </w:tblGrid>
      <w:tr w:rsidR="008C6679" w:rsidTr="00BB0C42">
        <w:trPr>
          <w:trHeight w:val="697"/>
          <w:jc w:val="center"/>
        </w:trPr>
        <w:tc>
          <w:tcPr>
            <w:tcW w:w="7452" w:type="dxa"/>
            <w:tcBorders>
              <w:top w:val="dotted" w:sz="4" w:space="0" w:color="000000"/>
            </w:tcBorders>
          </w:tcPr>
          <w:p w:rsidR="008C6679" w:rsidRDefault="00BB0C42">
            <w:pPr>
              <w:spacing w:line="240" w:lineRule="auto"/>
              <w:jc w:val="center"/>
              <w:rPr>
                <w:b/>
                <w:i/>
              </w:rPr>
            </w:pPr>
            <w:r w:rsidRPr="004E00CF">
              <w:rPr>
                <w:rFonts w:ascii="Bradley Hand ITC" w:hAnsi="Bradley Hand ITC" w:cs="Segoe UI Semilight"/>
                <w:b/>
                <w:iCs/>
              </w:rPr>
              <w:t>Communities build what they dream. Families get what they need. Children thrive.</w:t>
            </w:r>
          </w:p>
        </w:tc>
      </w:tr>
    </w:tbl>
    <w:p w:rsidR="006344B8" w:rsidRDefault="006344B8" w:rsidP="006E2D79">
      <w:bookmarkStart w:id="0" w:name="_x253ij5oegk3" w:colFirst="0" w:colLast="0"/>
      <w:bookmarkEnd w:id="0"/>
    </w:p>
    <w:p w:rsidR="00A515C0" w:rsidRDefault="00A515C0" w:rsidP="006E2D79">
      <w:pPr>
        <w:rPr>
          <w:rFonts w:ascii="Cambria" w:hAnsi="Cambria"/>
        </w:rPr>
      </w:pPr>
      <w:r>
        <w:rPr>
          <w:rFonts w:ascii="Cambria" w:hAnsi="Cambria"/>
        </w:rPr>
        <w:t xml:space="preserve">AOK Network Meeting Notes: </w:t>
      </w:r>
    </w:p>
    <w:p w:rsidR="00A515C0" w:rsidRDefault="00A515C0" w:rsidP="006E2D79">
      <w:pPr>
        <w:rPr>
          <w:rFonts w:ascii="Cambria" w:hAnsi="Cambria"/>
        </w:rPr>
      </w:pPr>
    </w:p>
    <w:p w:rsidR="00A515C0" w:rsidRDefault="00A515C0" w:rsidP="00A515C0">
      <w:pPr>
        <w:pStyle w:val="ListParagraph"/>
        <w:numPr>
          <w:ilvl w:val="0"/>
          <w:numId w:val="2"/>
        </w:numPr>
        <w:rPr>
          <w:rFonts w:ascii="Cambria" w:hAnsi="Cambria"/>
        </w:rPr>
      </w:pPr>
      <w:r>
        <w:rPr>
          <w:rFonts w:ascii="Cambria" w:hAnsi="Cambria"/>
        </w:rPr>
        <w:t>Introductions/Check-In: Do you prefer the ocean, desert, mountains, or forest?</w:t>
      </w:r>
    </w:p>
    <w:p w:rsidR="00A515C0" w:rsidRDefault="00A515C0" w:rsidP="00A515C0">
      <w:pPr>
        <w:pStyle w:val="ListParagraph"/>
        <w:numPr>
          <w:ilvl w:val="0"/>
          <w:numId w:val="2"/>
        </w:numPr>
        <w:rPr>
          <w:rFonts w:ascii="Cambria" w:hAnsi="Cambria"/>
        </w:rPr>
      </w:pPr>
      <w:r>
        <w:rPr>
          <w:rFonts w:ascii="Cambria" w:hAnsi="Cambria"/>
        </w:rPr>
        <w:t xml:space="preserve">System Actor Map: </w:t>
      </w:r>
    </w:p>
    <w:p w:rsidR="00A515C0" w:rsidRDefault="00A515C0" w:rsidP="00A515C0">
      <w:pPr>
        <w:pStyle w:val="ListParagraph"/>
        <w:numPr>
          <w:ilvl w:val="1"/>
          <w:numId w:val="2"/>
        </w:numPr>
        <w:rPr>
          <w:rFonts w:ascii="Cambria" w:hAnsi="Cambria"/>
        </w:rPr>
      </w:pPr>
      <w:r>
        <w:rPr>
          <w:rFonts w:ascii="Cambria" w:hAnsi="Cambria"/>
        </w:rPr>
        <w:t>What is it?</w:t>
      </w:r>
    </w:p>
    <w:p w:rsidR="00A515C0" w:rsidRDefault="00A515C0" w:rsidP="00A515C0">
      <w:pPr>
        <w:pStyle w:val="ListParagraph"/>
        <w:numPr>
          <w:ilvl w:val="2"/>
          <w:numId w:val="2"/>
        </w:numPr>
        <w:rPr>
          <w:rFonts w:ascii="Cambria" w:hAnsi="Cambria"/>
        </w:rPr>
      </w:pPr>
      <w:r>
        <w:rPr>
          <w:rFonts w:ascii="Cambria" w:hAnsi="Cambria"/>
        </w:rPr>
        <w:t xml:space="preserve">An actor map offers a visual depiction of the key people and settings that make up and/or influence a system, as well as their relationships to each other. </w:t>
      </w:r>
    </w:p>
    <w:p w:rsidR="00A515C0" w:rsidRDefault="00A515C0" w:rsidP="00A515C0">
      <w:pPr>
        <w:pStyle w:val="ListParagraph"/>
        <w:numPr>
          <w:ilvl w:val="1"/>
          <w:numId w:val="2"/>
        </w:numPr>
        <w:rPr>
          <w:rFonts w:ascii="Cambria" w:hAnsi="Cambria"/>
        </w:rPr>
      </w:pPr>
      <w:r>
        <w:rPr>
          <w:rFonts w:ascii="Cambria" w:hAnsi="Cambria"/>
        </w:rPr>
        <w:t>Why create it?</w:t>
      </w:r>
    </w:p>
    <w:p w:rsidR="00A515C0" w:rsidRDefault="00A515C0" w:rsidP="00A515C0">
      <w:pPr>
        <w:pStyle w:val="ListParagraph"/>
        <w:numPr>
          <w:ilvl w:val="2"/>
          <w:numId w:val="2"/>
        </w:numPr>
        <w:rPr>
          <w:rFonts w:ascii="Cambria" w:hAnsi="Cambria"/>
        </w:rPr>
      </w:pPr>
      <w:r>
        <w:rPr>
          <w:rFonts w:ascii="Cambria" w:hAnsi="Cambria"/>
        </w:rPr>
        <w:t>To better understand current system actor roles and settings that relate to the Targeted Problem</w:t>
      </w:r>
    </w:p>
    <w:p w:rsidR="00A515C0" w:rsidRDefault="00A515C0" w:rsidP="00A515C0">
      <w:pPr>
        <w:pStyle w:val="ListParagraph"/>
        <w:numPr>
          <w:ilvl w:val="2"/>
          <w:numId w:val="2"/>
        </w:numPr>
        <w:rPr>
          <w:rFonts w:ascii="Cambria" w:hAnsi="Cambria"/>
        </w:rPr>
      </w:pPr>
      <w:r>
        <w:rPr>
          <w:rFonts w:ascii="Cambria" w:hAnsi="Cambria"/>
        </w:rPr>
        <w:t xml:space="preserve">To understand which roles and settings have greater </w:t>
      </w:r>
      <w:proofErr w:type="gramStart"/>
      <w:r>
        <w:rPr>
          <w:rFonts w:ascii="Cambria" w:hAnsi="Cambria"/>
        </w:rPr>
        <w:t>influence  on</w:t>
      </w:r>
      <w:proofErr w:type="gramEnd"/>
      <w:r>
        <w:rPr>
          <w:rFonts w:ascii="Cambria" w:hAnsi="Cambria"/>
        </w:rPr>
        <w:t xml:space="preserve"> children and families experiencing the Targeted Problem</w:t>
      </w:r>
    </w:p>
    <w:p w:rsidR="00A515C0" w:rsidRDefault="00A515C0" w:rsidP="00A515C0">
      <w:pPr>
        <w:pStyle w:val="ListParagraph"/>
        <w:numPr>
          <w:ilvl w:val="2"/>
          <w:numId w:val="2"/>
        </w:numPr>
        <w:rPr>
          <w:rFonts w:ascii="Cambria" w:hAnsi="Cambria"/>
        </w:rPr>
      </w:pPr>
      <w:r>
        <w:rPr>
          <w:rFonts w:ascii="Cambria" w:hAnsi="Cambria"/>
        </w:rPr>
        <w:t>To understand where system actor connections are strong and weak</w:t>
      </w:r>
    </w:p>
    <w:p w:rsidR="00A515C0" w:rsidRDefault="00A515C0" w:rsidP="00A515C0">
      <w:pPr>
        <w:pStyle w:val="ListParagraph"/>
        <w:numPr>
          <w:ilvl w:val="2"/>
          <w:numId w:val="2"/>
        </w:numPr>
        <w:rPr>
          <w:rFonts w:ascii="Cambria" w:hAnsi="Cambria"/>
        </w:rPr>
      </w:pPr>
      <w:r>
        <w:rPr>
          <w:rFonts w:ascii="Cambria" w:hAnsi="Cambria"/>
        </w:rPr>
        <w:t>To identify opportunities to enhance and/or improve system connections</w:t>
      </w:r>
    </w:p>
    <w:p w:rsidR="00A515C0" w:rsidRDefault="00A515C0" w:rsidP="00A515C0">
      <w:pPr>
        <w:pStyle w:val="ListParagraph"/>
        <w:numPr>
          <w:ilvl w:val="2"/>
          <w:numId w:val="2"/>
        </w:numPr>
        <w:rPr>
          <w:rFonts w:ascii="Cambria" w:hAnsi="Cambria"/>
        </w:rPr>
      </w:pPr>
      <w:r>
        <w:rPr>
          <w:rFonts w:ascii="Cambria" w:hAnsi="Cambria"/>
        </w:rPr>
        <w:t>To identify who might be recruited to the Network and IRIS</w:t>
      </w:r>
    </w:p>
    <w:p w:rsidR="00A515C0" w:rsidRDefault="00A515C0" w:rsidP="00A515C0">
      <w:pPr>
        <w:pStyle w:val="ListParagraph"/>
        <w:numPr>
          <w:ilvl w:val="0"/>
          <w:numId w:val="2"/>
        </w:numPr>
        <w:rPr>
          <w:rFonts w:ascii="Cambria" w:hAnsi="Cambria"/>
        </w:rPr>
      </w:pPr>
      <w:r>
        <w:rPr>
          <w:rFonts w:ascii="Cambria" w:hAnsi="Cambria"/>
        </w:rPr>
        <w:t>Centering Families in System Actor Map</w:t>
      </w:r>
    </w:p>
    <w:p w:rsidR="00A515C0" w:rsidRDefault="00A515C0" w:rsidP="00A515C0">
      <w:pPr>
        <w:pStyle w:val="ListParagraph"/>
        <w:numPr>
          <w:ilvl w:val="1"/>
          <w:numId w:val="2"/>
        </w:numPr>
        <w:rPr>
          <w:rFonts w:ascii="Cambria" w:hAnsi="Cambria"/>
        </w:rPr>
      </w:pPr>
      <w:r>
        <w:rPr>
          <w:rFonts w:ascii="Cambria" w:hAnsi="Cambria"/>
        </w:rPr>
        <w:t xml:space="preserve">Children and families experiencing our Targeted Problem are at the center of the system actor map. They are the most important actors within our system. Their strengths, assets, aspirations, connections, and relationships are key to creating a strong, sustainable systems and communities. </w:t>
      </w:r>
    </w:p>
    <w:p w:rsidR="00A515C0" w:rsidRDefault="00A515C0" w:rsidP="00A515C0">
      <w:pPr>
        <w:pStyle w:val="ListParagraph"/>
        <w:numPr>
          <w:ilvl w:val="0"/>
          <w:numId w:val="2"/>
        </w:numPr>
        <w:rPr>
          <w:rFonts w:ascii="Cambria" w:hAnsi="Cambria"/>
        </w:rPr>
      </w:pPr>
      <w:r>
        <w:rPr>
          <w:rFonts w:ascii="Cambria" w:hAnsi="Cambria"/>
        </w:rPr>
        <w:t>Targeted Problem</w:t>
      </w:r>
      <w:r>
        <w:rPr>
          <w:rFonts w:ascii="Cambria" w:hAnsi="Cambria"/>
        </w:rPr>
        <w:tab/>
      </w:r>
    </w:p>
    <w:p w:rsidR="00A515C0" w:rsidRDefault="00A515C0" w:rsidP="00A515C0">
      <w:pPr>
        <w:pStyle w:val="ListParagraph"/>
        <w:numPr>
          <w:ilvl w:val="1"/>
          <w:numId w:val="2"/>
        </w:numPr>
        <w:rPr>
          <w:rFonts w:ascii="Cambria" w:hAnsi="Cambria"/>
        </w:rPr>
      </w:pPr>
      <w:r>
        <w:rPr>
          <w:rFonts w:ascii="Cambria" w:hAnsi="Cambria"/>
        </w:rPr>
        <w:t>Proximity</w:t>
      </w:r>
    </w:p>
    <w:p w:rsidR="00A515C0" w:rsidRDefault="00A515C0" w:rsidP="00A515C0">
      <w:pPr>
        <w:pStyle w:val="ListParagraph"/>
        <w:numPr>
          <w:ilvl w:val="2"/>
          <w:numId w:val="2"/>
        </w:numPr>
        <w:rPr>
          <w:rFonts w:ascii="Cambria" w:hAnsi="Cambria"/>
        </w:rPr>
      </w:pPr>
      <w:r>
        <w:rPr>
          <w:rFonts w:ascii="Cambria" w:hAnsi="Cambria"/>
        </w:rPr>
        <w:t>Determine the proximity of each system actor (1 – being closest to 4 – being furthest) in the amount of influence they have to those children and families experiencing the Targeted Problem</w:t>
      </w:r>
    </w:p>
    <w:p w:rsidR="00A515C0" w:rsidRDefault="00A515C0" w:rsidP="00A515C0">
      <w:pPr>
        <w:pStyle w:val="ListParagraph"/>
        <w:numPr>
          <w:ilvl w:val="1"/>
          <w:numId w:val="2"/>
        </w:numPr>
        <w:rPr>
          <w:rFonts w:ascii="Cambria" w:hAnsi="Cambria"/>
        </w:rPr>
      </w:pPr>
      <w:r>
        <w:rPr>
          <w:rFonts w:ascii="Cambria" w:hAnsi="Cambria"/>
        </w:rPr>
        <w:t>Name System Actors</w:t>
      </w:r>
    </w:p>
    <w:p w:rsidR="00A515C0" w:rsidRDefault="00A515C0" w:rsidP="00A515C0">
      <w:pPr>
        <w:pStyle w:val="ListParagraph"/>
        <w:numPr>
          <w:ilvl w:val="2"/>
          <w:numId w:val="2"/>
        </w:numPr>
        <w:rPr>
          <w:rFonts w:ascii="Cambria" w:hAnsi="Cambria"/>
        </w:rPr>
      </w:pPr>
      <w:r>
        <w:rPr>
          <w:rFonts w:ascii="Cambria" w:hAnsi="Cambria"/>
        </w:rPr>
        <w:t>Name specific people, places, and/or organizations in Rock Island County</w:t>
      </w:r>
    </w:p>
    <w:p w:rsidR="00A515C0" w:rsidRDefault="00A515C0" w:rsidP="00A515C0">
      <w:pPr>
        <w:pStyle w:val="ListParagraph"/>
        <w:numPr>
          <w:ilvl w:val="0"/>
          <w:numId w:val="2"/>
        </w:numPr>
        <w:rPr>
          <w:rFonts w:ascii="Cambria" w:hAnsi="Cambria"/>
        </w:rPr>
      </w:pPr>
      <w:r>
        <w:rPr>
          <w:rFonts w:ascii="Cambria" w:hAnsi="Cambria"/>
        </w:rPr>
        <w:t>Large Group Debrief</w:t>
      </w:r>
    </w:p>
    <w:p w:rsidR="00A515C0" w:rsidRDefault="00A515C0" w:rsidP="00A515C0">
      <w:pPr>
        <w:pStyle w:val="ListParagraph"/>
        <w:numPr>
          <w:ilvl w:val="1"/>
          <w:numId w:val="2"/>
        </w:numPr>
        <w:rPr>
          <w:rFonts w:ascii="Cambria" w:hAnsi="Cambria"/>
        </w:rPr>
      </w:pPr>
      <w:r>
        <w:rPr>
          <w:rFonts w:ascii="Cambria" w:hAnsi="Cambria"/>
        </w:rPr>
        <w:t>What are you noticing about our system actor map? What stands out?</w:t>
      </w:r>
    </w:p>
    <w:p w:rsidR="00A515C0" w:rsidRDefault="00A515C0" w:rsidP="00A515C0">
      <w:pPr>
        <w:pStyle w:val="ListParagraph"/>
        <w:numPr>
          <w:ilvl w:val="2"/>
          <w:numId w:val="2"/>
        </w:numPr>
        <w:rPr>
          <w:rFonts w:ascii="Cambria" w:hAnsi="Cambria"/>
        </w:rPr>
      </w:pPr>
      <w:r>
        <w:rPr>
          <w:rFonts w:ascii="Cambria" w:hAnsi="Cambria"/>
        </w:rPr>
        <w:t>It was easier to put a proximity to a professional role versus a setting</w:t>
      </w:r>
    </w:p>
    <w:p w:rsidR="00A515C0" w:rsidRDefault="00A515C0" w:rsidP="00A515C0">
      <w:pPr>
        <w:pStyle w:val="ListParagraph"/>
        <w:numPr>
          <w:ilvl w:val="2"/>
          <w:numId w:val="2"/>
        </w:numPr>
        <w:rPr>
          <w:rFonts w:ascii="Cambria" w:hAnsi="Cambria"/>
        </w:rPr>
      </w:pPr>
      <w:r>
        <w:rPr>
          <w:rFonts w:ascii="Cambria" w:hAnsi="Cambria"/>
        </w:rPr>
        <w:t xml:space="preserve">One group put context to the proximity numbering system: 1 being they work with children and families 8+ hours a day, 2 </w:t>
      </w:r>
      <w:r w:rsidR="00B02BFB">
        <w:rPr>
          <w:rFonts w:ascii="Cambria" w:hAnsi="Cambria"/>
        </w:rPr>
        <w:t>- 8</w:t>
      </w:r>
      <w:r>
        <w:rPr>
          <w:rFonts w:ascii="Cambria" w:hAnsi="Cambria"/>
        </w:rPr>
        <w:t>+ hours a week, 3 – 8+ hours a month, 4 – 8+ hours a year</w:t>
      </w:r>
    </w:p>
    <w:p w:rsidR="00B02BFB" w:rsidRDefault="00B02BFB" w:rsidP="00A515C0">
      <w:pPr>
        <w:pStyle w:val="ListParagraph"/>
        <w:numPr>
          <w:ilvl w:val="2"/>
          <w:numId w:val="2"/>
        </w:numPr>
        <w:rPr>
          <w:rFonts w:ascii="Cambria" w:hAnsi="Cambria"/>
        </w:rPr>
      </w:pPr>
      <w:r>
        <w:rPr>
          <w:rFonts w:ascii="Cambria" w:hAnsi="Cambria"/>
        </w:rPr>
        <w:t>It’s also important to remember that eventually all systems will be cross-sectoral</w:t>
      </w:r>
    </w:p>
    <w:p w:rsidR="00A515C0" w:rsidRDefault="00A515C0" w:rsidP="00A515C0">
      <w:pPr>
        <w:pStyle w:val="ListParagraph"/>
        <w:numPr>
          <w:ilvl w:val="1"/>
          <w:numId w:val="2"/>
        </w:numPr>
        <w:rPr>
          <w:rFonts w:ascii="Cambria" w:hAnsi="Cambria"/>
        </w:rPr>
      </w:pPr>
      <w:r>
        <w:rPr>
          <w:rFonts w:ascii="Cambria" w:hAnsi="Cambria"/>
        </w:rPr>
        <w:t>Any surprises? What are your concerns?</w:t>
      </w:r>
    </w:p>
    <w:p w:rsidR="00A515C0" w:rsidRDefault="00B02BFB" w:rsidP="00A515C0">
      <w:pPr>
        <w:pStyle w:val="ListParagraph"/>
        <w:numPr>
          <w:ilvl w:val="2"/>
          <w:numId w:val="2"/>
        </w:numPr>
        <w:rPr>
          <w:rFonts w:ascii="Cambria" w:hAnsi="Cambria"/>
        </w:rPr>
      </w:pPr>
      <w:r>
        <w:rPr>
          <w:rFonts w:ascii="Cambria" w:hAnsi="Cambria"/>
        </w:rPr>
        <w:lastRenderedPageBreak/>
        <w:t>Concern – There are diverse needs for what we are asking, where different systems are coming together for one conjoined goal and it’s a lot of moving pieces to try to make it work (Example that was given: Having a head nurse spokesperson for all the nurses)</w:t>
      </w:r>
    </w:p>
    <w:p w:rsidR="00A515C0" w:rsidRDefault="00A515C0" w:rsidP="00A515C0">
      <w:pPr>
        <w:pStyle w:val="ListParagraph"/>
        <w:numPr>
          <w:ilvl w:val="1"/>
          <w:numId w:val="2"/>
        </w:numPr>
        <w:rPr>
          <w:rFonts w:ascii="Cambria" w:hAnsi="Cambria"/>
        </w:rPr>
      </w:pPr>
      <w:r>
        <w:rPr>
          <w:rFonts w:ascii="Cambria" w:hAnsi="Cambria"/>
        </w:rPr>
        <w:t>Which system actors are trusted by the community?</w:t>
      </w:r>
    </w:p>
    <w:p w:rsidR="00A515C0" w:rsidRDefault="00B02BFB" w:rsidP="00A515C0">
      <w:pPr>
        <w:pStyle w:val="ListParagraph"/>
        <w:numPr>
          <w:ilvl w:val="2"/>
          <w:numId w:val="2"/>
        </w:numPr>
        <w:rPr>
          <w:rFonts w:ascii="Cambria" w:hAnsi="Cambria"/>
        </w:rPr>
      </w:pPr>
      <w:r>
        <w:rPr>
          <w:rFonts w:ascii="Cambria" w:hAnsi="Cambria"/>
        </w:rPr>
        <w:t>It’s important to put trusted in quotations – “trusted” because everyone may go to services that are well known and are at the table, but that doesn’t necessarily mean they are trusted by families and the community</w:t>
      </w:r>
    </w:p>
    <w:p w:rsidR="00B02BFB" w:rsidRDefault="00B02BFB" w:rsidP="00A515C0">
      <w:pPr>
        <w:pStyle w:val="ListParagraph"/>
        <w:numPr>
          <w:ilvl w:val="2"/>
          <w:numId w:val="2"/>
        </w:numPr>
        <w:rPr>
          <w:rFonts w:ascii="Cambria" w:hAnsi="Cambria"/>
        </w:rPr>
      </w:pPr>
      <w:r>
        <w:rPr>
          <w:rFonts w:ascii="Cambria" w:hAnsi="Cambria"/>
        </w:rPr>
        <w:t>It’s hard to trust systems and the services they have in place because they often fail families and communities</w:t>
      </w:r>
    </w:p>
    <w:p w:rsidR="00B02BFB" w:rsidRDefault="00B02BFB" w:rsidP="00A515C0">
      <w:pPr>
        <w:pStyle w:val="ListParagraph"/>
        <w:numPr>
          <w:ilvl w:val="2"/>
          <w:numId w:val="2"/>
        </w:numPr>
        <w:rPr>
          <w:rFonts w:ascii="Cambria" w:hAnsi="Cambria"/>
        </w:rPr>
      </w:pPr>
      <w:r>
        <w:rPr>
          <w:rFonts w:ascii="Cambria" w:hAnsi="Cambria"/>
        </w:rPr>
        <w:t>Trust is a two-way street between both those in the professional role as well as the families themselves</w:t>
      </w:r>
    </w:p>
    <w:p w:rsidR="00A515C0" w:rsidRDefault="00A515C0" w:rsidP="00A515C0">
      <w:pPr>
        <w:pStyle w:val="ListParagraph"/>
        <w:numPr>
          <w:ilvl w:val="1"/>
          <w:numId w:val="2"/>
        </w:numPr>
        <w:rPr>
          <w:rFonts w:ascii="Cambria" w:hAnsi="Cambria"/>
        </w:rPr>
      </w:pPr>
      <w:r>
        <w:rPr>
          <w:rFonts w:ascii="Cambria" w:hAnsi="Cambria"/>
        </w:rPr>
        <w:t>Who has the most influence on children and families experiencing the Targeted Problem?</w:t>
      </w:r>
    </w:p>
    <w:p w:rsidR="00A515C0" w:rsidRDefault="00B02BFB" w:rsidP="00A515C0">
      <w:pPr>
        <w:pStyle w:val="ListParagraph"/>
        <w:numPr>
          <w:ilvl w:val="2"/>
          <w:numId w:val="2"/>
        </w:numPr>
        <w:rPr>
          <w:rFonts w:ascii="Cambria" w:hAnsi="Cambria"/>
        </w:rPr>
      </w:pPr>
      <w:r>
        <w:rPr>
          <w:rFonts w:ascii="Cambria" w:hAnsi="Cambria"/>
        </w:rPr>
        <w:t>Individuals in a professional role that have similar lived experiences and appearances to the families they are working with</w:t>
      </w:r>
    </w:p>
    <w:p w:rsidR="00B02BFB" w:rsidRDefault="00B02BFB" w:rsidP="00A515C0">
      <w:pPr>
        <w:pStyle w:val="ListParagraph"/>
        <w:numPr>
          <w:ilvl w:val="2"/>
          <w:numId w:val="2"/>
        </w:numPr>
        <w:rPr>
          <w:rFonts w:ascii="Cambria" w:hAnsi="Cambria"/>
        </w:rPr>
      </w:pPr>
      <w:r>
        <w:rPr>
          <w:rFonts w:ascii="Cambria" w:hAnsi="Cambria"/>
        </w:rPr>
        <w:t>The most influence comes from meaningful relationships with families</w:t>
      </w:r>
    </w:p>
    <w:p w:rsidR="00B02BFB" w:rsidRDefault="00B02BFB" w:rsidP="00A515C0">
      <w:pPr>
        <w:pStyle w:val="ListParagraph"/>
        <w:numPr>
          <w:ilvl w:val="2"/>
          <w:numId w:val="2"/>
        </w:numPr>
        <w:rPr>
          <w:rFonts w:ascii="Cambria" w:hAnsi="Cambria"/>
        </w:rPr>
      </w:pPr>
      <w:r>
        <w:rPr>
          <w:rFonts w:ascii="Cambria" w:hAnsi="Cambria"/>
        </w:rPr>
        <w:t>School social workers</w:t>
      </w:r>
    </w:p>
    <w:p w:rsidR="00B02BFB" w:rsidRDefault="00B02BFB" w:rsidP="00A515C0">
      <w:pPr>
        <w:pStyle w:val="ListParagraph"/>
        <w:numPr>
          <w:ilvl w:val="2"/>
          <w:numId w:val="2"/>
        </w:numPr>
        <w:rPr>
          <w:rFonts w:ascii="Cambria" w:hAnsi="Cambria"/>
        </w:rPr>
      </w:pPr>
      <w:r>
        <w:rPr>
          <w:rFonts w:ascii="Cambria" w:hAnsi="Cambria"/>
        </w:rPr>
        <w:t>Teachers</w:t>
      </w:r>
    </w:p>
    <w:p w:rsidR="00B02BFB" w:rsidRDefault="00B02BFB" w:rsidP="00A515C0">
      <w:pPr>
        <w:pStyle w:val="ListParagraph"/>
        <w:numPr>
          <w:ilvl w:val="2"/>
          <w:numId w:val="2"/>
        </w:numPr>
        <w:rPr>
          <w:rFonts w:ascii="Cambria" w:hAnsi="Cambria"/>
        </w:rPr>
      </w:pPr>
      <w:r>
        <w:rPr>
          <w:rFonts w:ascii="Cambria" w:hAnsi="Cambria"/>
        </w:rPr>
        <w:t>School Health Link (or any other school personnel)</w:t>
      </w:r>
    </w:p>
    <w:p w:rsidR="00B02BFB" w:rsidRDefault="00B02BFB" w:rsidP="00A515C0">
      <w:pPr>
        <w:pStyle w:val="ListParagraph"/>
        <w:numPr>
          <w:ilvl w:val="2"/>
          <w:numId w:val="2"/>
        </w:numPr>
        <w:rPr>
          <w:rFonts w:ascii="Cambria" w:hAnsi="Cambria"/>
        </w:rPr>
      </w:pPr>
      <w:r>
        <w:rPr>
          <w:rFonts w:ascii="Cambria" w:hAnsi="Cambria"/>
        </w:rPr>
        <w:t>Home visitors/advocates</w:t>
      </w:r>
    </w:p>
    <w:p w:rsidR="00B02BFB" w:rsidRDefault="00B02BFB" w:rsidP="00A515C0">
      <w:pPr>
        <w:pStyle w:val="ListParagraph"/>
        <w:numPr>
          <w:ilvl w:val="2"/>
          <w:numId w:val="2"/>
        </w:numPr>
        <w:rPr>
          <w:rFonts w:ascii="Cambria" w:hAnsi="Cambria"/>
        </w:rPr>
      </w:pPr>
      <w:r>
        <w:rPr>
          <w:rFonts w:ascii="Cambria" w:hAnsi="Cambria"/>
        </w:rPr>
        <w:t>Anyone in a professional role who has the direct assistance connection to families</w:t>
      </w:r>
    </w:p>
    <w:p w:rsidR="00B02BFB" w:rsidRDefault="00B02BFB" w:rsidP="00A515C0">
      <w:pPr>
        <w:pStyle w:val="ListParagraph"/>
        <w:numPr>
          <w:ilvl w:val="2"/>
          <w:numId w:val="2"/>
        </w:numPr>
        <w:rPr>
          <w:rFonts w:ascii="Cambria" w:hAnsi="Cambria"/>
        </w:rPr>
      </w:pPr>
      <w:r>
        <w:rPr>
          <w:rFonts w:ascii="Cambria" w:hAnsi="Cambria"/>
        </w:rPr>
        <w:t>It’s important if you’re in a professional role, to offer tangible options to families and have honest conversations with families, especially if you are not able to provide them everything they might need or are looking for</w:t>
      </w:r>
    </w:p>
    <w:p w:rsidR="00B02BFB" w:rsidRDefault="00B02BFB" w:rsidP="00A515C0">
      <w:pPr>
        <w:pStyle w:val="ListParagraph"/>
        <w:numPr>
          <w:ilvl w:val="2"/>
          <w:numId w:val="2"/>
        </w:numPr>
        <w:rPr>
          <w:rFonts w:ascii="Cambria" w:hAnsi="Cambria"/>
        </w:rPr>
      </w:pPr>
      <w:r>
        <w:rPr>
          <w:rFonts w:ascii="Cambria" w:hAnsi="Cambria"/>
        </w:rPr>
        <w:t xml:space="preserve">Families are most influenced and close to professionals who not only live in the community they are working for, but also are a part of the community through volunteering or other ways of involvement. </w:t>
      </w:r>
    </w:p>
    <w:p w:rsidR="00722D38" w:rsidRPr="00722D38" w:rsidRDefault="00B02BFB" w:rsidP="00B02BFB">
      <w:pPr>
        <w:pStyle w:val="ListParagraph"/>
        <w:numPr>
          <w:ilvl w:val="2"/>
          <w:numId w:val="2"/>
        </w:numPr>
        <w:rPr>
          <w:rFonts w:ascii="Cambria" w:hAnsi="Cambria"/>
        </w:rPr>
      </w:pPr>
      <w:r>
        <w:rPr>
          <w:rFonts w:ascii="Cambria" w:hAnsi="Cambria"/>
        </w:rPr>
        <w:t>It’s important to remember that in order to have influence with children and families, you first have to be trusted</w:t>
      </w:r>
    </w:p>
    <w:p w:rsidR="00722D38" w:rsidRDefault="00722D38">
      <w:pPr>
        <w:rPr>
          <w:rFonts w:ascii="Cambria" w:hAnsi="Cambria"/>
        </w:rPr>
      </w:pPr>
      <w:r>
        <w:rPr>
          <w:rFonts w:ascii="Cambria" w:hAnsi="Cambria"/>
        </w:rPr>
        <w:br w:type="page"/>
      </w:r>
    </w:p>
    <w:p w:rsidR="00722D38" w:rsidRDefault="00722D38" w:rsidP="00722D38">
      <w:pPr>
        <w:rPr>
          <w:rFonts w:ascii="Cambria" w:hAnsi="Cambria"/>
        </w:rPr>
      </w:pPr>
    </w:p>
    <w:p w:rsidR="00722D38" w:rsidRDefault="00722D38" w:rsidP="00722D38">
      <w:pPr>
        <w:rPr>
          <w:rFonts w:ascii="Cambria" w:hAnsi="Cambria"/>
        </w:rPr>
      </w:pPr>
      <w:r>
        <w:rPr>
          <w:noProof/>
        </w:rPr>
        <w:drawing>
          <wp:anchor distT="0" distB="0" distL="114300" distR="114300" simplePos="0" relativeHeight="251658240" behindDoc="0" locked="0" layoutInCell="1" allowOverlap="1">
            <wp:simplePos x="0" y="0"/>
            <wp:positionH relativeFrom="margin">
              <wp:posOffset>1304925</wp:posOffset>
            </wp:positionH>
            <wp:positionV relativeFrom="paragraph">
              <wp:posOffset>3175</wp:posOffset>
            </wp:positionV>
            <wp:extent cx="3528695" cy="470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172003012986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8695" cy="4705350"/>
                    </a:xfrm>
                    <a:prstGeom prst="rect">
                      <a:avLst/>
                    </a:prstGeom>
                  </pic:spPr>
                </pic:pic>
              </a:graphicData>
            </a:graphic>
            <wp14:sizeRelH relativeFrom="margin">
              <wp14:pctWidth>0</wp14:pctWidth>
            </wp14:sizeRelH>
            <wp14:sizeRelV relativeFrom="margin">
              <wp14:pctHeight>0</wp14:pctHeight>
            </wp14:sizeRelV>
          </wp:anchor>
        </w:drawing>
      </w: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B02BFB" w:rsidRDefault="00B02BFB"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rPr>
          <w:rFonts w:ascii="Cambria" w:hAnsi="Cambria"/>
        </w:rPr>
      </w:pPr>
    </w:p>
    <w:p w:rsidR="00722D38" w:rsidRDefault="00722D38" w:rsidP="00722D38">
      <w:pPr>
        <w:pStyle w:val="ListParagraph"/>
        <w:numPr>
          <w:ilvl w:val="0"/>
          <w:numId w:val="4"/>
        </w:numPr>
        <w:rPr>
          <w:rFonts w:ascii="Cambria" w:hAnsi="Cambria"/>
        </w:rPr>
      </w:pPr>
      <w:r>
        <w:rPr>
          <w:rFonts w:ascii="Cambria" w:hAnsi="Cambria"/>
        </w:rPr>
        <w:t>Partner Presentation: Emily Cummings - Birth to Five Illinois</w:t>
      </w:r>
    </w:p>
    <w:p w:rsidR="00722D38" w:rsidRDefault="00722D38" w:rsidP="00722D38">
      <w:pPr>
        <w:pStyle w:val="ListParagraph"/>
        <w:numPr>
          <w:ilvl w:val="1"/>
          <w:numId w:val="4"/>
        </w:numPr>
        <w:rPr>
          <w:rFonts w:ascii="Cambria" w:hAnsi="Cambria"/>
        </w:rPr>
      </w:pPr>
      <w:r>
        <w:rPr>
          <w:rFonts w:ascii="Cambria" w:hAnsi="Cambria"/>
        </w:rPr>
        <w:t>Mental &amp; Behavioral Health Dissemination</w:t>
      </w:r>
    </w:p>
    <w:p w:rsidR="00722D38" w:rsidRDefault="00722D38" w:rsidP="00722D38">
      <w:pPr>
        <w:pStyle w:val="ListParagraph"/>
        <w:numPr>
          <w:ilvl w:val="2"/>
          <w:numId w:val="4"/>
        </w:numPr>
        <w:rPr>
          <w:rFonts w:ascii="Cambria" w:hAnsi="Cambria"/>
        </w:rPr>
      </w:pPr>
      <w:r>
        <w:rPr>
          <w:rFonts w:ascii="Cambria" w:hAnsi="Cambria"/>
        </w:rPr>
        <w:t>Why are we here today?</w:t>
      </w:r>
    </w:p>
    <w:p w:rsidR="00722D38" w:rsidRDefault="00722D38" w:rsidP="00722D38">
      <w:pPr>
        <w:pStyle w:val="ListParagraph"/>
        <w:numPr>
          <w:ilvl w:val="3"/>
          <w:numId w:val="4"/>
        </w:numPr>
        <w:rPr>
          <w:rFonts w:ascii="Cambria" w:hAnsi="Cambria"/>
        </w:rPr>
      </w:pPr>
      <w:r>
        <w:rPr>
          <w:rFonts w:ascii="Cambria" w:hAnsi="Cambria"/>
        </w:rPr>
        <w:t>Birth to Five Illinois</w:t>
      </w:r>
    </w:p>
    <w:p w:rsidR="00722D38" w:rsidRDefault="00722D38" w:rsidP="00722D38">
      <w:pPr>
        <w:pStyle w:val="ListParagraph"/>
        <w:numPr>
          <w:ilvl w:val="3"/>
          <w:numId w:val="4"/>
        </w:numPr>
        <w:rPr>
          <w:rFonts w:ascii="Cambria" w:hAnsi="Cambria"/>
        </w:rPr>
      </w:pPr>
      <w:r>
        <w:rPr>
          <w:rFonts w:ascii="Cambria" w:hAnsi="Cambria"/>
        </w:rPr>
        <w:t>Family and Action Council Action Plans</w:t>
      </w:r>
    </w:p>
    <w:p w:rsidR="00722D38" w:rsidRDefault="00722D38" w:rsidP="00722D38">
      <w:pPr>
        <w:pStyle w:val="ListParagraph"/>
        <w:numPr>
          <w:ilvl w:val="3"/>
          <w:numId w:val="4"/>
        </w:numPr>
        <w:rPr>
          <w:rFonts w:ascii="Cambria" w:hAnsi="Cambria"/>
        </w:rPr>
      </w:pPr>
      <w:r>
        <w:rPr>
          <w:rFonts w:ascii="Cambria" w:hAnsi="Cambria"/>
        </w:rPr>
        <w:t>Early Childhood Mental &amp; Behavioral Health Needs Assessment Overview</w:t>
      </w:r>
    </w:p>
    <w:p w:rsidR="00722D38" w:rsidRDefault="00722D38" w:rsidP="00722D38">
      <w:pPr>
        <w:pStyle w:val="ListParagraph"/>
        <w:numPr>
          <w:ilvl w:val="3"/>
          <w:numId w:val="4"/>
        </w:numPr>
        <w:rPr>
          <w:rFonts w:ascii="Cambria" w:hAnsi="Cambria"/>
        </w:rPr>
      </w:pPr>
      <w:r>
        <w:rPr>
          <w:rFonts w:ascii="Cambria" w:hAnsi="Cambria"/>
        </w:rPr>
        <w:t>Community Input &amp; Feedback</w:t>
      </w:r>
    </w:p>
    <w:p w:rsidR="00722D38" w:rsidRDefault="00722D38" w:rsidP="00722D38">
      <w:pPr>
        <w:pStyle w:val="ListParagraph"/>
        <w:numPr>
          <w:ilvl w:val="2"/>
          <w:numId w:val="4"/>
        </w:numPr>
        <w:rPr>
          <w:rFonts w:ascii="Cambria" w:hAnsi="Cambria"/>
        </w:rPr>
      </w:pPr>
      <w:r>
        <w:rPr>
          <w:rFonts w:ascii="Cambria" w:hAnsi="Cambria"/>
        </w:rPr>
        <w:t>Early Childhood Mental &amp; Behavioral Health Regional Needs Assessment</w:t>
      </w:r>
    </w:p>
    <w:p w:rsidR="00722D38" w:rsidRDefault="00722D38" w:rsidP="00722D38">
      <w:pPr>
        <w:pStyle w:val="ListParagraph"/>
        <w:numPr>
          <w:ilvl w:val="3"/>
          <w:numId w:val="4"/>
        </w:numPr>
        <w:rPr>
          <w:rFonts w:ascii="Cambria" w:hAnsi="Cambria"/>
        </w:rPr>
      </w:pPr>
      <w:r>
        <w:rPr>
          <w:rFonts w:ascii="Cambria" w:hAnsi="Cambria"/>
        </w:rPr>
        <w:t>Demographics</w:t>
      </w:r>
    </w:p>
    <w:p w:rsidR="00722D38" w:rsidRDefault="00722D38" w:rsidP="00722D38">
      <w:pPr>
        <w:pStyle w:val="ListParagraph"/>
        <w:numPr>
          <w:ilvl w:val="3"/>
          <w:numId w:val="4"/>
        </w:numPr>
        <w:rPr>
          <w:rFonts w:ascii="Cambria" w:hAnsi="Cambria"/>
        </w:rPr>
      </w:pPr>
      <w:r>
        <w:rPr>
          <w:rFonts w:ascii="Cambria" w:hAnsi="Cambria"/>
        </w:rPr>
        <w:t xml:space="preserve">Local Community </w:t>
      </w:r>
      <w:proofErr w:type="spellStart"/>
      <w:r>
        <w:rPr>
          <w:rFonts w:ascii="Cambria" w:hAnsi="Cambria"/>
        </w:rPr>
        <w:t>Collabs</w:t>
      </w:r>
      <w:proofErr w:type="spellEnd"/>
    </w:p>
    <w:p w:rsidR="00722D38" w:rsidRDefault="00722D38" w:rsidP="00722D38">
      <w:pPr>
        <w:pStyle w:val="ListParagraph"/>
        <w:numPr>
          <w:ilvl w:val="3"/>
          <w:numId w:val="4"/>
        </w:numPr>
        <w:rPr>
          <w:rFonts w:ascii="Cambria" w:hAnsi="Cambria"/>
        </w:rPr>
      </w:pPr>
      <w:r>
        <w:rPr>
          <w:rFonts w:ascii="Cambria" w:hAnsi="Cambria"/>
        </w:rPr>
        <w:t>ECEC programs</w:t>
      </w:r>
    </w:p>
    <w:p w:rsidR="00722D38" w:rsidRDefault="00722D38" w:rsidP="00722D38">
      <w:pPr>
        <w:pStyle w:val="ListParagraph"/>
        <w:numPr>
          <w:ilvl w:val="3"/>
          <w:numId w:val="4"/>
        </w:numPr>
        <w:rPr>
          <w:rFonts w:ascii="Cambria" w:hAnsi="Cambria"/>
        </w:rPr>
      </w:pPr>
      <w:r>
        <w:rPr>
          <w:rFonts w:ascii="Cambria" w:hAnsi="Cambria"/>
        </w:rPr>
        <w:t>Slot gap</w:t>
      </w:r>
    </w:p>
    <w:p w:rsidR="00722D38" w:rsidRDefault="00722D38" w:rsidP="00722D38">
      <w:pPr>
        <w:pStyle w:val="ListParagraph"/>
        <w:numPr>
          <w:ilvl w:val="3"/>
          <w:numId w:val="4"/>
        </w:numPr>
        <w:rPr>
          <w:rFonts w:ascii="Cambria" w:hAnsi="Cambria"/>
        </w:rPr>
      </w:pPr>
      <w:r>
        <w:rPr>
          <w:rFonts w:ascii="Cambria" w:hAnsi="Cambria"/>
        </w:rPr>
        <w:t>ECEC workforce</w:t>
      </w:r>
    </w:p>
    <w:p w:rsidR="00722D38" w:rsidRDefault="00722D38" w:rsidP="00722D38">
      <w:pPr>
        <w:pStyle w:val="ListParagraph"/>
        <w:numPr>
          <w:ilvl w:val="3"/>
          <w:numId w:val="4"/>
        </w:numPr>
        <w:rPr>
          <w:rFonts w:ascii="Cambria" w:hAnsi="Cambria"/>
        </w:rPr>
      </w:pPr>
      <w:r>
        <w:rPr>
          <w:rFonts w:ascii="Cambria" w:hAnsi="Cambria"/>
        </w:rPr>
        <w:t>Parent/family/caregiver voice</w:t>
      </w:r>
    </w:p>
    <w:p w:rsidR="00722D38" w:rsidRDefault="00722D38" w:rsidP="00722D38">
      <w:pPr>
        <w:pStyle w:val="ListParagraph"/>
        <w:numPr>
          <w:ilvl w:val="3"/>
          <w:numId w:val="4"/>
        </w:numPr>
        <w:rPr>
          <w:rFonts w:ascii="Cambria" w:hAnsi="Cambria"/>
        </w:rPr>
      </w:pPr>
      <w:r>
        <w:rPr>
          <w:rFonts w:ascii="Cambria" w:hAnsi="Cambria"/>
        </w:rPr>
        <w:lastRenderedPageBreak/>
        <w:t>Regional strengths &amp; needs</w:t>
      </w:r>
    </w:p>
    <w:p w:rsidR="00722D38" w:rsidRDefault="00722D38" w:rsidP="00722D38">
      <w:pPr>
        <w:pStyle w:val="ListParagraph"/>
        <w:numPr>
          <w:ilvl w:val="3"/>
          <w:numId w:val="4"/>
        </w:numPr>
        <w:rPr>
          <w:rFonts w:ascii="Cambria" w:hAnsi="Cambria"/>
        </w:rPr>
      </w:pPr>
      <w:r>
        <w:rPr>
          <w:rFonts w:ascii="Cambria" w:hAnsi="Cambria"/>
        </w:rPr>
        <w:t>Recommendations</w:t>
      </w:r>
    </w:p>
    <w:p w:rsidR="00722D38" w:rsidRDefault="00722D38" w:rsidP="00722D38">
      <w:pPr>
        <w:pStyle w:val="ListParagraph"/>
        <w:numPr>
          <w:ilvl w:val="2"/>
          <w:numId w:val="4"/>
        </w:numPr>
        <w:rPr>
          <w:rFonts w:ascii="Cambria" w:hAnsi="Cambria"/>
        </w:rPr>
      </w:pPr>
      <w:r>
        <w:rPr>
          <w:rFonts w:ascii="Cambria" w:hAnsi="Cambria"/>
        </w:rPr>
        <w:t>Action plans</w:t>
      </w:r>
    </w:p>
    <w:p w:rsidR="00722D38" w:rsidRDefault="00722D38" w:rsidP="00722D38">
      <w:pPr>
        <w:pStyle w:val="ListParagraph"/>
        <w:numPr>
          <w:ilvl w:val="3"/>
          <w:numId w:val="4"/>
        </w:numPr>
        <w:rPr>
          <w:rFonts w:ascii="Cambria" w:hAnsi="Cambria"/>
        </w:rPr>
      </w:pPr>
      <w:r>
        <w:rPr>
          <w:rFonts w:ascii="Cambria" w:hAnsi="Cambria"/>
        </w:rPr>
        <w:t>Optimize the ECEC workforce</w:t>
      </w:r>
    </w:p>
    <w:p w:rsidR="00722D38" w:rsidRDefault="00722D38" w:rsidP="00722D38">
      <w:pPr>
        <w:pStyle w:val="ListParagraph"/>
        <w:numPr>
          <w:ilvl w:val="3"/>
          <w:numId w:val="4"/>
        </w:numPr>
        <w:rPr>
          <w:rFonts w:ascii="Cambria" w:hAnsi="Cambria"/>
        </w:rPr>
      </w:pPr>
      <w:r>
        <w:rPr>
          <w:rFonts w:ascii="Cambria" w:hAnsi="Cambria"/>
        </w:rPr>
        <w:t>Streamline service coordination</w:t>
      </w:r>
    </w:p>
    <w:p w:rsidR="00722D38" w:rsidRDefault="00722D38" w:rsidP="00722D38">
      <w:pPr>
        <w:pStyle w:val="ListParagraph"/>
        <w:numPr>
          <w:ilvl w:val="3"/>
          <w:numId w:val="4"/>
        </w:numPr>
        <w:rPr>
          <w:rFonts w:ascii="Cambria" w:hAnsi="Cambria"/>
        </w:rPr>
      </w:pPr>
      <w:r>
        <w:rPr>
          <w:rFonts w:ascii="Cambria" w:hAnsi="Cambria"/>
        </w:rPr>
        <w:t>Improve affordability and access to specialized care</w:t>
      </w:r>
    </w:p>
    <w:p w:rsidR="00722D38" w:rsidRDefault="00722D38" w:rsidP="00722D38">
      <w:pPr>
        <w:pStyle w:val="ListParagraph"/>
        <w:numPr>
          <w:ilvl w:val="2"/>
          <w:numId w:val="4"/>
        </w:numPr>
        <w:rPr>
          <w:rFonts w:ascii="Cambria" w:hAnsi="Cambria"/>
        </w:rPr>
      </w:pPr>
      <w:r>
        <w:rPr>
          <w:rFonts w:ascii="Cambria" w:hAnsi="Cambria"/>
        </w:rPr>
        <w:t>Optimize the ECEC workforce</w:t>
      </w:r>
    </w:p>
    <w:p w:rsidR="00722D38" w:rsidRDefault="00722D38" w:rsidP="00722D38">
      <w:pPr>
        <w:pStyle w:val="ListParagraph"/>
        <w:numPr>
          <w:ilvl w:val="3"/>
          <w:numId w:val="4"/>
        </w:numPr>
        <w:rPr>
          <w:rFonts w:ascii="Cambria" w:hAnsi="Cambria"/>
        </w:rPr>
      </w:pPr>
      <w:r>
        <w:rPr>
          <w:rFonts w:ascii="Cambria" w:hAnsi="Cambria"/>
        </w:rPr>
        <w:t>Launch a community recognition award program for Early Childhood teachers, aiming to recognize six outstanding teachers by the end of December 2024</w:t>
      </w:r>
    </w:p>
    <w:p w:rsidR="00722D38" w:rsidRDefault="00722D38" w:rsidP="00722D38">
      <w:pPr>
        <w:pStyle w:val="ListParagraph"/>
        <w:numPr>
          <w:ilvl w:val="2"/>
          <w:numId w:val="4"/>
        </w:numPr>
        <w:rPr>
          <w:rFonts w:ascii="Cambria" w:hAnsi="Cambria"/>
        </w:rPr>
      </w:pPr>
      <w:r>
        <w:rPr>
          <w:rFonts w:ascii="Cambria" w:hAnsi="Cambria"/>
        </w:rPr>
        <w:t>Streamline service coordination</w:t>
      </w:r>
    </w:p>
    <w:p w:rsidR="00722D38" w:rsidRDefault="00722D38" w:rsidP="00722D38">
      <w:pPr>
        <w:pStyle w:val="ListParagraph"/>
        <w:numPr>
          <w:ilvl w:val="3"/>
          <w:numId w:val="4"/>
        </w:numPr>
        <w:rPr>
          <w:rFonts w:ascii="Cambria" w:hAnsi="Cambria"/>
        </w:rPr>
      </w:pPr>
      <w:r>
        <w:rPr>
          <w:rFonts w:ascii="Cambria" w:hAnsi="Cambria"/>
        </w:rPr>
        <w:t>Streamline service coordination by re</w:t>
      </w:r>
      <w:r w:rsidR="0082498D">
        <w:rPr>
          <w:rFonts w:ascii="Cambria" w:hAnsi="Cambria"/>
        </w:rPr>
        <w:t>-</w:t>
      </w:r>
      <w:r>
        <w:rPr>
          <w:rFonts w:ascii="Cambria" w:hAnsi="Cambria"/>
        </w:rPr>
        <w:t>engaging at least 15 organizations in the IRIS platform by the end of 2024 – working closely with AOK and QCON on this</w:t>
      </w:r>
    </w:p>
    <w:p w:rsidR="00722D38" w:rsidRDefault="00722D38" w:rsidP="00722D38">
      <w:pPr>
        <w:pStyle w:val="ListParagraph"/>
        <w:numPr>
          <w:ilvl w:val="2"/>
          <w:numId w:val="4"/>
        </w:numPr>
        <w:rPr>
          <w:rFonts w:ascii="Cambria" w:hAnsi="Cambria"/>
        </w:rPr>
      </w:pPr>
      <w:r>
        <w:rPr>
          <w:rFonts w:ascii="Cambria" w:hAnsi="Cambria"/>
        </w:rPr>
        <w:t>Improve affordability and access to specialized care</w:t>
      </w:r>
    </w:p>
    <w:p w:rsidR="00722D38" w:rsidRDefault="00722D38" w:rsidP="00722D38">
      <w:pPr>
        <w:pStyle w:val="ListParagraph"/>
        <w:numPr>
          <w:ilvl w:val="3"/>
          <w:numId w:val="4"/>
        </w:numPr>
        <w:rPr>
          <w:rFonts w:ascii="Cambria" w:hAnsi="Cambria"/>
        </w:rPr>
      </w:pPr>
      <w:r>
        <w:rPr>
          <w:rFonts w:ascii="Cambria" w:hAnsi="Cambria"/>
        </w:rPr>
        <w:t>By the end of 2024, implement a universal screening tool in conjunction with the IRIS platform within five medical provider sites, including pediatric and family health centers, to help families access available support to meet their basic needs</w:t>
      </w:r>
    </w:p>
    <w:p w:rsidR="00722D38" w:rsidRDefault="00722D38" w:rsidP="00722D38">
      <w:pPr>
        <w:pStyle w:val="ListParagraph"/>
        <w:numPr>
          <w:ilvl w:val="1"/>
          <w:numId w:val="4"/>
        </w:numPr>
        <w:rPr>
          <w:rFonts w:ascii="Cambria" w:hAnsi="Cambria"/>
        </w:rPr>
      </w:pPr>
      <w:r>
        <w:rPr>
          <w:rFonts w:ascii="Cambria" w:hAnsi="Cambria"/>
        </w:rPr>
        <w:t>Mental &amp; Behavioral Health Findings</w:t>
      </w:r>
    </w:p>
    <w:p w:rsidR="00722D38" w:rsidRDefault="0082498D" w:rsidP="00722D38">
      <w:pPr>
        <w:pStyle w:val="ListParagraph"/>
        <w:numPr>
          <w:ilvl w:val="2"/>
          <w:numId w:val="4"/>
        </w:numPr>
        <w:rPr>
          <w:rFonts w:ascii="Cambria" w:hAnsi="Cambria"/>
        </w:rPr>
      </w:pPr>
      <w:r>
        <w:rPr>
          <w:rFonts w:ascii="Cambria" w:hAnsi="Cambria"/>
        </w:rPr>
        <w:t>Data-Informed</w:t>
      </w:r>
      <w:r w:rsidR="00722D38">
        <w:rPr>
          <w:rFonts w:ascii="Cambria" w:hAnsi="Cambria"/>
        </w:rPr>
        <w:t xml:space="preserve"> Decision Making</w:t>
      </w:r>
    </w:p>
    <w:p w:rsidR="00722D38" w:rsidRDefault="00722D38" w:rsidP="00722D38">
      <w:pPr>
        <w:pStyle w:val="ListParagraph"/>
        <w:numPr>
          <w:ilvl w:val="3"/>
          <w:numId w:val="4"/>
        </w:numPr>
        <w:rPr>
          <w:rFonts w:ascii="Cambria" w:hAnsi="Cambria"/>
        </w:rPr>
      </w:pPr>
      <w:r>
        <w:rPr>
          <w:rFonts w:ascii="Cambria" w:hAnsi="Cambria"/>
        </w:rPr>
        <w:t xml:space="preserve">Found that ¼ </w:t>
      </w:r>
      <w:r w:rsidR="0082498D">
        <w:rPr>
          <w:rFonts w:ascii="Cambria" w:hAnsi="Cambria"/>
        </w:rPr>
        <w:t>adults</w:t>
      </w:r>
      <w:r>
        <w:rPr>
          <w:rFonts w:ascii="Cambria" w:hAnsi="Cambria"/>
        </w:rPr>
        <w:t xml:space="preserve"> report currently receiving mental health treatment, up from 17.6% in 2018</w:t>
      </w:r>
    </w:p>
    <w:p w:rsidR="00722D38" w:rsidRDefault="00722D38" w:rsidP="00722D38">
      <w:pPr>
        <w:pStyle w:val="ListParagraph"/>
        <w:numPr>
          <w:ilvl w:val="3"/>
          <w:numId w:val="4"/>
        </w:numPr>
        <w:rPr>
          <w:rFonts w:ascii="Cambria" w:hAnsi="Cambria"/>
        </w:rPr>
      </w:pPr>
      <w:r>
        <w:rPr>
          <w:rFonts w:ascii="Cambria" w:hAnsi="Cambria"/>
        </w:rPr>
        <w:t xml:space="preserve">25.3% of </w:t>
      </w:r>
      <w:r w:rsidR="0082498D">
        <w:rPr>
          <w:rFonts w:ascii="Cambria" w:hAnsi="Cambria"/>
        </w:rPr>
        <w:t>children</w:t>
      </w:r>
      <w:r>
        <w:rPr>
          <w:rFonts w:ascii="Cambria" w:hAnsi="Cambria"/>
        </w:rPr>
        <w:t xml:space="preserve"> in the QC are receiving mental health treatment, up from 12.7% in 2018</w:t>
      </w:r>
    </w:p>
    <w:p w:rsidR="0082498D" w:rsidRDefault="0082498D" w:rsidP="0082498D">
      <w:pPr>
        <w:pStyle w:val="ListParagraph"/>
        <w:numPr>
          <w:ilvl w:val="2"/>
          <w:numId w:val="4"/>
        </w:numPr>
        <w:rPr>
          <w:rFonts w:ascii="Cambria" w:hAnsi="Cambria"/>
        </w:rPr>
      </w:pPr>
      <w:r>
        <w:rPr>
          <w:rFonts w:ascii="Cambria" w:hAnsi="Cambria"/>
        </w:rPr>
        <w:t>Recommendations</w:t>
      </w:r>
    </w:p>
    <w:p w:rsidR="0082498D" w:rsidRDefault="0082498D" w:rsidP="0082498D">
      <w:pPr>
        <w:pStyle w:val="ListParagraph"/>
        <w:numPr>
          <w:ilvl w:val="3"/>
          <w:numId w:val="4"/>
        </w:numPr>
        <w:rPr>
          <w:rFonts w:ascii="Cambria" w:hAnsi="Cambria"/>
        </w:rPr>
      </w:pPr>
      <w:r>
        <w:rPr>
          <w:rFonts w:ascii="Cambria" w:hAnsi="Cambria"/>
        </w:rPr>
        <w:t xml:space="preserve">Workforce &amp; education </w:t>
      </w:r>
    </w:p>
    <w:p w:rsidR="0082498D" w:rsidRDefault="0082498D" w:rsidP="0082498D">
      <w:pPr>
        <w:pStyle w:val="ListParagraph"/>
        <w:numPr>
          <w:ilvl w:val="3"/>
          <w:numId w:val="4"/>
        </w:numPr>
        <w:rPr>
          <w:rFonts w:ascii="Cambria" w:hAnsi="Cambria"/>
        </w:rPr>
      </w:pPr>
      <w:r>
        <w:rPr>
          <w:rFonts w:ascii="Cambria" w:hAnsi="Cambria"/>
        </w:rPr>
        <w:t>Access &amp; supports</w:t>
      </w:r>
    </w:p>
    <w:p w:rsidR="0082498D" w:rsidRDefault="0082498D" w:rsidP="0082498D">
      <w:pPr>
        <w:pStyle w:val="ListParagraph"/>
        <w:numPr>
          <w:ilvl w:val="3"/>
          <w:numId w:val="4"/>
        </w:numPr>
        <w:rPr>
          <w:rFonts w:ascii="Cambria" w:hAnsi="Cambria"/>
        </w:rPr>
      </w:pPr>
      <w:r>
        <w:rPr>
          <w:rFonts w:ascii="Cambria" w:hAnsi="Cambria"/>
        </w:rPr>
        <w:t>Policy</w:t>
      </w:r>
    </w:p>
    <w:p w:rsidR="0082498D" w:rsidRDefault="0082498D" w:rsidP="0082498D">
      <w:pPr>
        <w:pStyle w:val="ListParagraph"/>
        <w:numPr>
          <w:ilvl w:val="2"/>
          <w:numId w:val="4"/>
        </w:numPr>
        <w:rPr>
          <w:rFonts w:ascii="Cambria" w:hAnsi="Cambria"/>
        </w:rPr>
      </w:pPr>
      <w:r>
        <w:rPr>
          <w:rFonts w:ascii="Cambria" w:hAnsi="Cambria"/>
        </w:rPr>
        <w:t>Workforce &amp; education</w:t>
      </w:r>
    </w:p>
    <w:p w:rsidR="0082498D" w:rsidRDefault="0082498D" w:rsidP="0082498D">
      <w:pPr>
        <w:pStyle w:val="ListParagraph"/>
        <w:numPr>
          <w:ilvl w:val="3"/>
          <w:numId w:val="4"/>
        </w:numPr>
        <w:rPr>
          <w:rFonts w:ascii="Cambria" w:hAnsi="Cambria"/>
        </w:rPr>
      </w:pPr>
      <w:r>
        <w:rPr>
          <w:rFonts w:ascii="Cambria" w:hAnsi="Cambria"/>
        </w:rPr>
        <w:t>Mental health providers being educated on culturally representative care &amp; incentivizing scholarships</w:t>
      </w:r>
    </w:p>
    <w:p w:rsidR="0082498D" w:rsidRDefault="0082498D" w:rsidP="0082498D">
      <w:pPr>
        <w:pStyle w:val="ListParagraph"/>
        <w:numPr>
          <w:ilvl w:val="3"/>
          <w:numId w:val="4"/>
        </w:numPr>
        <w:rPr>
          <w:rFonts w:ascii="Cambria" w:hAnsi="Cambria"/>
        </w:rPr>
      </w:pPr>
      <w:r>
        <w:rPr>
          <w:rFonts w:ascii="Cambria" w:hAnsi="Cambria"/>
        </w:rPr>
        <w:t>Strengthen ECEC workforce with initiatives for mental health training accessibility, streamlined screening processes, and ending unsupported mandates</w:t>
      </w:r>
    </w:p>
    <w:p w:rsidR="0082498D" w:rsidRDefault="0082498D" w:rsidP="0082498D">
      <w:pPr>
        <w:pStyle w:val="ListParagraph"/>
        <w:numPr>
          <w:ilvl w:val="3"/>
          <w:numId w:val="4"/>
        </w:numPr>
        <w:rPr>
          <w:rFonts w:ascii="Cambria" w:hAnsi="Cambria"/>
        </w:rPr>
      </w:pPr>
      <w:r>
        <w:rPr>
          <w:rFonts w:ascii="Cambria" w:hAnsi="Cambria"/>
        </w:rPr>
        <w:t>Promote whole-child approach and trauma-informed care while also tackling stigma and ensuring equitable mental health funding and subsidies</w:t>
      </w:r>
    </w:p>
    <w:p w:rsidR="0082498D" w:rsidRDefault="0082498D" w:rsidP="0082498D">
      <w:pPr>
        <w:pStyle w:val="ListParagraph"/>
        <w:numPr>
          <w:ilvl w:val="2"/>
          <w:numId w:val="4"/>
        </w:numPr>
        <w:rPr>
          <w:rFonts w:ascii="Cambria" w:hAnsi="Cambria"/>
        </w:rPr>
      </w:pPr>
      <w:r>
        <w:rPr>
          <w:rFonts w:ascii="Cambria" w:hAnsi="Cambria"/>
        </w:rPr>
        <w:t>Access &amp; supports</w:t>
      </w:r>
    </w:p>
    <w:p w:rsidR="0082498D" w:rsidRDefault="0082498D" w:rsidP="0082498D">
      <w:pPr>
        <w:pStyle w:val="ListParagraph"/>
        <w:numPr>
          <w:ilvl w:val="3"/>
          <w:numId w:val="4"/>
        </w:numPr>
        <w:rPr>
          <w:rFonts w:ascii="Cambria" w:hAnsi="Cambria"/>
        </w:rPr>
      </w:pPr>
      <w:r>
        <w:rPr>
          <w:rFonts w:ascii="Cambria" w:hAnsi="Cambria"/>
        </w:rPr>
        <w:t>Having parent education on mental health, circle of security programs, and parent support/advocacy networks</w:t>
      </w:r>
    </w:p>
    <w:p w:rsidR="0082498D" w:rsidRDefault="0082498D" w:rsidP="0082498D">
      <w:pPr>
        <w:pStyle w:val="ListParagraph"/>
        <w:numPr>
          <w:ilvl w:val="3"/>
          <w:numId w:val="4"/>
        </w:numPr>
        <w:rPr>
          <w:rFonts w:ascii="Cambria" w:hAnsi="Cambria"/>
        </w:rPr>
      </w:pPr>
      <w:r>
        <w:rPr>
          <w:rFonts w:ascii="Cambria" w:hAnsi="Cambria"/>
        </w:rPr>
        <w:lastRenderedPageBreak/>
        <w:t>Expand access to services through community-based counseling with translation services and flexible scheduling options – it’s rare to find a mental health service that’s open past 5pm and if you work full time, this is difficult to access</w:t>
      </w:r>
    </w:p>
    <w:p w:rsidR="0082498D" w:rsidRDefault="0082498D" w:rsidP="0082498D">
      <w:pPr>
        <w:pStyle w:val="ListParagraph"/>
        <w:numPr>
          <w:ilvl w:val="3"/>
          <w:numId w:val="4"/>
        </w:numPr>
        <w:rPr>
          <w:rFonts w:ascii="Cambria" w:hAnsi="Cambria"/>
        </w:rPr>
      </w:pPr>
      <w:r>
        <w:rPr>
          <w:rFonts w:ascii="Cambria" w:hAnsi="Cambria"/>
        </w:rPr>
        <w:t>Integrate ECMHC (early childhood mental health consultants) in ECEC settings and have supports for both providers and children</w:t>
      </w:r>
    </w:p>
    <w:p w:rsidR="0082498D" w:rsidRDefault="0082498D" w:rsidP="0082498D">
      <w:pPr>
        <w:pStyle w:val="ListParagraph"/>
        <w:numPr>
          <w:ilvl w:val="1"/>
          <w:numId w:val="4"/>
        </w:numPr>
        <w:rPr>
          <w:rFonts w:ascii="Cambria" w:hAnsi="Cambria"/>
        </w:rPr>
      </w:pPr>
      <w:r>
        <w:rPr>
          <w:rFonts w:ascii="Cambria" w:hAnsi="Cambria"/>
        </w:rPr>
        <w:t xml:space="preserve">For more information, view </w:t>
      </w:r>
      <w:hyperlink r:id="rId8" w:history="1">
        <w:r w:rsidRPr="0082498D">
          <w:rPr>
            <w:rStyle w:val="Hyperlink"/>
            <w:rFonts w:ascii="Cambria" w:hAnsi="Cambria"/>
          </w:rPr>
          <w:t>Birth to Five Illinois’ Regional Needs Assessment with a focus on Mental and Behavioral H</w:t>
        </w:r>
        <w:r w:rsidRPr="0082498D">
          <w:rPr>
            <w:rStyle w:val="Hyperlink"/>
            <w:rFonts w:ascii="Cambria" w:hAnsi="Cambria"/>
          </w:rPr>
          <w:t>e</w:t>
        </w:r>
        <w:r w:rsidRPr="0082498D">
          <w:rPr>
            <w:rStyle w:val="Hyperlink"/>
            <w:rFonts w:ascii="Cambria" w:hAnsi="Cambria"/>
          </w:rPr>
          <w:t>alth</w:t>
        </w:r>
      </w:hyperlink>
    </w:p>
    <w:p w:rsidR="0082498D" w:rsidRDefault="0082498D" w:rsidP="0082498D">
      <w:pPr>
        <w:rPr>
          <w:rFonts w:ascii="Cambria" w:hAnsi="Cambria"/>
        </w:rPr>
      </w:pPr>
    </w:p>
    <w:p w:rsidR="0082498D" w:rsidRDefault="0082498D" w:rsidP="0082498D">
      <w:pPr>
        <w:rPr>
          <w:rFonts w:ascii="Cambria" w:hAnsi="Cambria"/>
        </w:rPr>
      </w:pPr>
      <w:bookmarkStart w:id="1" w:name="_GoBack"/>
      <w:bookmarkEnd w:id="1"/>
    </w:p>
    <w:p w:rsidR="0082498D" w:rsidRDefault="0082498D" w:rsidP="0082498D">
      <w:pPr>
        <w:rPr>
          <w:rFonts w:ascii="Cambria" w:hAnsi="Cambria"/>
        </w:rPr>
      </w:pPr>
    </w:p>
    <w:p w:rsidR="0082498D" w:rsidRDefault="0082498D" w:rsidP="0082498D">
      <w:pPr>
        <w:rPr>
          <w:rFonts w:ascii="Cambria" w:hAnsi="Cambria"/>
        </w:rPr>
      </w:pPr>
    </w:p>
    <w:p w:rsidR="0082498D" w:rsidRDefault="0082498D" w:rsidP="0082498D">
      <w:pPr>
        <w:rPr>
          <w:rFonts w:ascii="Cambria" w:hAnsi="Cambria"/>
        </w:rPr>
      </w:pPr>
    </w:p>
    <w:p w:rsidR="0082498D" w:rsidRDefault="0082498D" w:rsidP="0082498D">
      <w:pPr>
        <w:rPr>
          <w:rFonts w:ascii="Cambria" w:hAnsi="Cambria"/>
        </w:rPr>
      </w:pPr>
    </w:p>
    <w:p w:rsidR="0082498D" w:rsidRPr="0082498D" w:rsidRDefault="0082498D" w:rsidP="0082498D">
      <w:pPr>
        <w:jc w:val="center"/>
        <w:rPr>
          <w:rFonts w:ascii="Cambria" w:hAnsi="Cambria"/>
          <w:b/>
          <w:sz w:val="32"/>
          <w:szCs w:val="32"/>
        </w:rPr>
      </w:pPr>
      <w:r w:rsidRPr="0082498D">
        <w:rPr>
          <w:rFonts w:ascii="Cambria" w:hAnsi="Cambria"/>
          <w:b/>
          <w:sz w:val="32"/>
          <w:szCs w:val="32"/>
        </w:rPr>
        <w:t>Next Meeting:</w:t>
      </w:r>
    </w:p>
    <w:p w:rsidR="0082498D" w:rsidRPr="0082498D" w:rsidRDefault="0082498D" w:rsidP="0082498D">
      <w:pPr>
        <w:jc w:val="center"/>
        <w:rPr>
          <w:rFonts w:ascii="Cambria" w:hAnsi="Cambria"/>
          <w:b/>
          <w:sz w:val="32"/>
          <w:szCs w:val="32"/>
        </w:rPr>
      </w:pPr>
      <w:r w:rsidRPr="0082498D">
        <w:rPr>
          <w:rFonts w:ascii="Cambria" w:hAnsi="Cambria"/>
          <w:b/>
          <w:sz w:val="32"/>
          <w:szCs w:val="32"/>
        </w:rPr>
        <w:t>August 7</w:t>
      </w:r>
      <w:r w:rsidRPr="0082498D">
        <w:rPr>
          <w:rFonts w:ascii="Cambria" w:hAnsi="Cambria"/>
          <w:b/>
          <w:sz w:val="32"/>
          <w:szCs w:val="32"/>
          <w:vertAlign w:val="superscript"/>
        </w:rPr>
        <w:t>th</w:t>
      </w:r>
      <w:r w:rsidRPr="0082498D">
        <w:rPr>
          <w:rFonts w:ascii="Cambria" w:hAnsi="Cambria"/>
          <w:b/>
          <w:sz w:val="32"/>
          <w:szCs w:val="32"/>
        </w:rPr>
        <w:t>, 2024</w:t>
      </w:r>
    </w:p>
    <w:p w:rsidR="0082498D" w:rsidRPr="0082498D" w:rsidRDefault="0082498D" w:rsidP="0082498D">
      <w:pPr>
        <w:jc w:val="center"/>
        <w:rPr>
          <w:rFonts w:ascii="Cambria" w:hAnsi="Cambria"/>
          <w:b/>
          <w:sz w:val="32"/>
          <w:szCs w:val="32"/>
          <w:highlight w:val="yellow"/>
        </w:rPr>
      </w:pPr>
      <w:r w:rsidRPr="0082498D">
        <w:rPr>
          <w:rFonts w:ascii="Cambria" w:hAnsi="Cambria"/>
          <w:b/>
          <w:sz w:val="32"/>
          <w:szCs w:val="32"/>
          <w:highlight w:val="yellow"/>
        </w:rPr>
        <w:t>Butterworth Center – Oak Room (Basement)</w:t>
      </w:r>
    </w:p>
    <w:p w:rsidR="0082498D" w:rsidRPr="0082498D" w:rsidRDefault="0082498D" w:rsidP="0082498D">
      <w:pPr>
        <w:jc w:val="center"/>
        <w:rPr>
          <w:rFonts w:ascii="Cambria" w:hAnsi="Cambria"/>
          <w:b/>
          <w:sz w:val="32"/>
          <w:szCs w:val="32"/>
        </w:rPr>
      </w:pPr>
      <w:r w:rsidRPr="0082498D">
        <w:rPr>
          <w:rFonts w:ascii="Cambria" w:hAnsi="Cambria"/>
          <w:b/>
          <w:sz w:val="32"/>
          <w:szCs w:val="32"/>
          <w:highlight w:val="yellow"/>
        </w:rPr>
        <w:t>1105 8</w:t>
      </w:r>
      <w:r w:rsidRPr="0082498D">
        <w:rPr>
          <w:rFonts w:ascii="Cambria" w:hAnsi="Cambria"/>
          <w:b/>
          <w:sz w:val="32"/>
          <w:szCs w:val="32"/>
          <w:highlight w:val="yellow"/>
          <w:vertAlign w:val="superscript"/>
        </w:rPr>
        <w:t>th</w:t>
      </w:r>
      <w:r w:rsidRPr="0082498D">
        <w:rPr>
          <w:rFonts w:ascii="Cambria" w:hAnsi="Cambria"/>
          <w:b/>
          <w:sz w:val="32"/>
          <w:szCs w:val="32"/>
          <w:highlight w:val="yellow"/>
        </w:rPr>
        <w:t xml:space="preserve"> St, Moline, IL 61265</w:t>
      </w:r>
    </w:p>
    <w:sectPr w:rsidR="0082498D" w:rsidRPr="0082498D">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210" w:rsidRDefault="00BB0C42">
      <w:pPr>
        <w:spacing w:line="240" w:lineRule="auto"/>
      </w:pPr>
      <w:r>
        <w:separator/>
      </w:r>
    </w:p>
  </w:endnote>
  <w:endnote w:type="continuationSeparator" w:id="0">
    <w:p w:rsidR="00754210" w:rsidRDefault="00BB0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210" w:rsidRDefault="00BB0C42">
      <w:pPr>
        <w:spacing w:line="240" w:lineRule="auto"/>
      </w:pPr>
      <w:r>
        <w:separator/>
      </w:r>
    </w:p>
  </w:footnote>
  <w:footnote w:type="continuationSeparator" w:id="0">
    <w:p w:rsidR="00754210" w:rsidRDefault="00BB0C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C42" w:rsidRDefault="00BB0C42" w:rsidP="00BB0C42">
    <w:pPr>
      <w:pStyle w:val="Header"/>
      <w:jc w:val="center"/>
      <w:rPr>
        <w:rFonts w:ascii="Cambria" w:hAnsi="Cambria"/>
        <w:b/>
        <w:sz w:val="48"/>
      </w:rPr>
    </w:pPr>
    <w:r>
      <w:rPr>
        <w:noProof/>
      </w:rPr>
      <w:drawing>
        <wp:anchor distT="0" distB="0" distL="114300" distR="114300" simplePos="0" relativeHeight="251658240" behindDoc="0" locked="0" layoutInCell="1" allowOverlap="1">
          <wp:simplePos x="0" y="0"/>
          <wp:positionH relativeFrom="column">
            <wp:posOffset>137160</wp:posOffset>
          </wp:positionH>
          <wp:positionV relativeFrom="paragraph">
            <wp:posOffset>-99060</wp:posOffset>
          </wp:positionV>
          <wp:extent cx="617220" cy="6172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b/>
        <w:sz w:val="48"/>
      </w:rPr>
      <w:t>AOK Network Meeting Notes</w:t>
    </w:r>
  </w:p>
  <w:p w:rsidR="008C6679" w:rsidRPr="006344B8" w:rsidRDefault="00A515C0" w:rsidP="006344B8">
    <w:pPr>
      <w:pStyle w:val="Header"/>
      <w:jc w:val="center"/>
      <w:rPr>
        <w:rFonts w:ascii="Cambria Math" w:hAnsi="Cambria Math" w:cs="Segoe UI Semilight"/>
        <w:sz w:val="24"/>
      </w:rPr>
    </w:pPr>
    <w:r>
      <w:rPr>
        <w:rFonts w:ascii="Cambria Math" w:hAnsi="Cambria Math" w:cs="Segoe UI Semilight"/>
      </w:rPr>
      <w:t>July 3</w:t>
    </w:r>
    <w:r w:rsidRPr="00A515C0">
      <w:rPr>
        <w:rFonts w:ascii="Cambria Math" w:hAnsi="Cambria Math" w:cs="Segoe UI Semilight"/>
        <w:vertAlign w:val="superscript"/>
      </w:rPr>
      <w:t>rd</w:t>
    </w:r>
    <w:r>
      <w:rPr>
        <w:rFonts w:ascii="Cambria Math" w:hAnsi="Cambria Math" w:cs="Segoe UI Semilight"/>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F2D5D"/>
    <w:multiLevelType w:val="hybridMultilevel"/>
    <w:tmpl w:val="2944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A37C3"/>
    <w:multiLevelType w:val="hybridMultilevel"/>
    <w:tmpl w:val="C2AE3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77743"/>
    <w:multiLevelType w:val="hybridMultilevel"/>
    <w:tmpl w:val="393E8B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A0258"/>
    <w:multiLevelType w:val="hybridMultilevel"/>
    <w:tmpl w:val="80F25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79"/>
    <w:rsid w:val="006344B8"/>
    <w:rsid w:val="006E2D79"/>
    <w:rsid w:val="00722D38"/>
    <w:rsid w:val="00754210"/>
    <w:rsid w:val="0082498D"/>
    <w:rsid w:val="008C6679"/>
    <w:rsid w:val="00A515C0"/>
    <w:rsid w:val="00B02BFB"/>
    <w:rsid w:val="00BB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E5FBB"/>
  <w15:docId w15:val="{73556836-1E10-4048-A425-98D14D97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rFonts w:ascii="Calibri" w:eastAsia="Calibri" w:hAnsi="Calibri" w:cs="Calibri"/>
    </w:rPr>
    <w:tblPr>
      <w:tblStyleRowBandSize w:val="1"/>
      <w:tblStyleColBandSize w:val="1"/>
      <w:tblCellMar>
        <w:top w:w="58" w:type="dxa"/>
        <w:left w:w="115" w:type="dxa"/>
        <w:right w:w="115" w:type="dxa"/>
      </w:tblCellMar>
    </w:tblPr>
  </w:style>
  <w:style w:type="paragraph" w:styleId="Header">
    <w:name w:val="header"/>
    <w:basedOn w:val="Normal"/>
    <w:link w:val="HeaderChar"/>
    <w:uiPriority w:val="99"/>
    <w:unhideWhenUsed/>
    <w:rsid w:val="00BB0C42"/>
    <w:pPr>
      <w:tabs>
        <w:tab w:val="center" w:pos="4680"/>
        <w:tab w:val="right" w:pos="9360"/>
      </w:tabs>
      <w:spacing w:line="240" w:lineRule="auto"/>
    </w:pPr>
  </w:style>
  <w:style w:type="character" w:customStyle="1" w:styleId="HeaderChar">
    <w:name w:val="Header Char"/>
    <w:basedOn w:val="DefaultParagraphFont"/>
    <w:link w:val="Header"/>
    <w:uiPriority w:val="99"/>
    <w:rsid w:val="00BB0C42"/>
  </w:style>
  <w:style w:type="paragraph" w:styleId="Footer">
    <w:name w:val="footer"/>
    <w:basedOn w:val="Normal"/>
    <w:link w:val="FooterChar"/>
    <w:uiPriority w:val="99"/>
    <w:unhideWhenUsed/>
    <w:rsid w:val="00BB0C42"/>
    <w:pPr>
      <w:tabs>
        <w:tab w:val="center" w:pos="4680"/>
        <w:tab w:val="right" w:pos="9360"/>
      </w:tabs>
      <w:spacing w:line="240" w:lineRule="auto"/>
    </w:pPr>
  </w:style>
  <w:style w:type="character" w:customStyle="1" w:styleId="FooterChar">
    <w:name w:val="Footer Char"/>
    <w:basedOn w:val="DefaultParagraphFont"/>
    <w:link w:val="Footer"/>
    <w:uiPriority w:val="99"/>
    <w:rsid w:val="00BB0C42"/>
  </w:style>
  <w:style w:type="paragraph" w:styleId="ListParagraph">
    <w:name w:val="List Paragraph"/>
    <w:basedOn w:val="Normal"/>
    <w:uiPriority w:val="34"/>
    <w:qFormat/>
    <w:rsid w:val="006344B8"/>
    <w:pPr>
      <w:ind w:left="720"/>
      <w:contextualSpacing/>
    </w:pPr>
  </w:style>
  <w:style w:type="character" w:styleId="Hyperlink">
    <w:name w:val="Hyperlink"/>
    <w:basedOn w:val="DefaultParagraphFont"/>
    <w:uiPriority w:val="99"/>
    <w:unhideWhenUsed/>
    <w:rsid w:val="0082498D"/>
    <w:rPr>
      <w:color w:val="0000FF" w:themeColor="hyperlink"/>
      <w:u w:val="single"/>
    </w:rPr>
  </w:style>
  <w:style w:type="character" w:styleId="UnresolvedMention">
    <w:name w:val="Unresolved Mention"/>
    <w:basedOn w:val="DefaultParagraphFont"/>
    <w:uiPriority w:val="99"/>
    <w:semiHidden/>
    <w:unhideWhenUsed/>
    <w:rsid w:val="0082498D"/>
    <w:rPr>
      <w:color w:val="605E5C"/>
      <w:shd w:val="clear" w:color="auto" w:fill="E1DFDD"/>
    </w:rPr>
  </w:style>
  <w:style w:type="character" w:styleId="FollowedHyperlink">
    <w:name w:val="FollowedHyperlink"/>
    <w:basedOn w:val="DefaultParagraphFont"/>
    <w:uiPriority w:val="99"/>
    <w:semiHidden/>
    <w:unhideWhenUsed/>
    <w:rsid w:val="008249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5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61ba6b3017614378f01ce468/t/66758c24a59b683b5fb724d2/1718979621082/R-MBH_Region49_English.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1025</Words>
  <Characters>5558</Characters>
  <Application>Microsoft Office Word</Application>
  <DocSecurity>0</DocSecurity>
  <Lines>179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Autumn Glass</dc:creator>
  <cp:lastModifiedBy>Autumn Glass</cp:lastModifiedBy>
  <cp:revision>2</cp:revision>
  <dcterms:created xsi:type="dcterms:W3CDTF">2024-07-03T20:15:00Z</dcterms:created>
  <dcterms:modified xsi:type="dcterms:W3CDTF">2024-07-03T20:15:00Z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638dd221ae185696d064e068940b3183c2b9e931b068a68967fe0a6c95f69605</vt:lpwstr>
  </property>
</Properties>
</file>